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6C" w:rsidRDefault="00A4026C" w:rsidP="00A4026C">
      <w:pPr>
        <w:tabs>
          <w:tab w:val="center" w:pos="1418"/>
        </w:tabs>
        <w:jc w:val="center"/>
        <w:rPr>
          <w:b/>
          <w:sz w:val="28"/>
          <w:szCs w:val="28"/>
          <w:u w:val="single"/>
        </w:rPr>
      </w:pPr>
      <w:r>
        <w:rPr>
          <w:b/>
          <w:sz w:val="28"/>
          <w:szCs w:val="28"/>
          <w:u w:val="single"/>
        </w:rPr>
        <w:t>REUNION DU 1er  juin 2018</w:t>
      </w:r>
    </w:p>
    <w:p w:rsidR="00A4026C" w:rsidRDefault="00A4026C" w:rsidP="00A4026C">
      <w:pPr>
        <w:tabs>
          <w:tab w:val="center" w:pos="1418"/>
        </w:tabs>
        <w:rPr>
          <w:sz w:val="22"/>
        </w:rPr>
      </w:pPr>
    </w:p>
    <w:p w:rsidR="00A4026C" w:rsidRDefault="00A4026C" w:rsidP="00A4026C">
      <w:pPr>
        <w:tabs>
          <w:tab w:val="center" w:pos="1418"/>
        </w:tabs>
        <w:jc w:val="both"/>
        <w:rPr>
          <w:sz w:val="22"/>
        </w:rPr>
      </w:pPr>
      <w:r>
        <w:rPr>
          <w:sz w:val="22"/>
        </w:rPr>
        <w:t>L’an deux mil dix huit, le vendredi 1</w:t>
      </w:r>
      <w:r w:rsidRPr="00A4026C">
        <w:rPr>
          <w:sz w:val="22"/>
          <w:vertAlign w:val="superscript"/>
        </w:rPr>
        <w:t>er</w:t>
      </w:r>
      <w:r>
        <w:rPr>
          <w:sz w:val="22"/>
        </w:rPr>
        <w:t xml:space="preserve">  juin, à dix neuf heures, le</w:t>
      </w:r>
      <w:r>
        <w:rPr>
          <w:b/>
          <w:sz w:val="22"/>
        </w:rPr>
        <w:t xml:space="preserve"> </w:t>
      </w:r>
      <w:r>
        <w:rPr>
          <w:sz w:val="22"/>
        </w:rPr>
        <w:t>Conseil Municipal de LA</w:t>
      </w:r>
      <w:r>
        <w:rPr>
          <w:b/>
          <w:sz w:val="22"/>
        </w:rPr>
        <w:t xml:space="preserve"> </w:t>
      </w:r>
      <w:r>
        <w:rPr>
          <w:sz w:val="22"/>
        </w:rPr>
        <w:t>CHAPELLE-HUGON</w:t>
      </w:r>
      <w:r>
        <w:rPr>
          <w:b/>
        </w:rPr>
        <w:t xml:space="preserve"> </w:t>
      </w:r>
      <w:r>
        <w:rPr>
          <w:sz w:val="22"/>
        </w:rPr>
        <w:t>dûment convoqué, s’est réuni à la mairie, salle des mariages, sous la présidence de Monsieur Jean-Yves</w:t>
      </w:r>
      <w:r>
        <w:rPr>
          <w:rFonts w:ascii="Algerian" w:hAnsi="Algerian"/>
          <w:b/>
          <w:sz w:val="22"/>
        </w:rPr>
        <w:t xml:space="preserve"> </w:t>
      </w:r>
      <w:r>
        <w:rPr>
          <w:sz w:val="22"/>
        </w:rPr>
        <w:t>GIOT.</w:t>
      </w:r>
    </w:p>
    <w:p w:rsidR="00A4026C" w:rsidRDefault="00A4026C" w:rsidP="00A4026C">
      <w:pPr>
        <w:tabs>
          <w:tab w:val="center" w:pos="1418"/>
        </w:tabs>
        <w:jc w:val="both"/>
      </w:pPr>
      <w:r>
        <w:t>Date de la convocation : 26 mai 2018</w:t>
      </w:r>
    </w:p>
    <w:p w:rsidR="00A4026C" w:rsidRDefault="00A4026C" w:rsidP="00A4026C">
      <w:pPr>
        <w:tabs>
          <w:tab w:val="center" w:pos="1418"/>
        </w:tabs>
        <w:jc w:val="both"/>
        <w:rPr>
          <w:sz w:val="24"/>
          <w:szCs w:val="24"/>
        </w:rPr>
      </w:pPr>
      <w:r>
        <w:t xml:space="preserve">Membres présents : </w:t>
      </w:r>
      <w:r>
        <w:rPr>
          <w:sz w:val="22"/>
          <w:szCs w:val="22"/>
        </w:rPr>
        <w:t xml:space="preserve">Mmes Sautereau, </w:t>
      </w:r>
      <w:proofErr w:type="spellStart"/>
      <w:r>
        <w:rPr>
          <w:sz w:val="22"/>
          <w:szCs w:val="22"/>
        </w:rPr>
        <w:t>Ciot</w:t>
      </w:r>
      <w:proofErr w:type="spellEnd"/>
      <w:r>
        <w:rPr>
          <w:sz w:val="22"/>
          <w:szCs w:val="22"/>
        </w:rPr>
        <w:t xml:space="preserve">, </w:t>
      </w:r>
      <w:proofErr w:type="spellStart"/>
      <w:r>
        <w:rPr>
          <w:sz w:val="22"/>
          <w:szCs w:val="22"/>
        </w:rPr>
        <w:t>Rouchwarger</w:t>
      </w:r>
      <w:proofErr w:type="spellEnd"/>
      <w:r>
        <w:rPr>
          <w:sz w:val="22"/>
          <w:szCs w:val="22"/>
        </w:rPr>
        <w:t xml:space="preserve">, Simon, </w:t>
      </w:r>
      <w:proofErr w:type="spellStart"/>
      <w:r>
        <w:rPr>
          <w:sz w:val="22"/>
          <w:szCs w:val="22"/>
        </w:rPr>
        <w:t>Doussot</w:t>
      </w:r>
      <w:proofErr w:type="spellEnd"/>
      <w:r>
        <w:rPr>
          <w:sz w:val="22"/>
          <w:szCs w:val="22"/>
        </w:rPr>
        <w:t xml:space="preserve">                                            </w:t>
      </w:r>
    </w:p>
    <w:p w:rsidR="00A4026C" w:rsidRDefault="00A4026C" w:rsidP="00A4026C">
      <w:pPr>
        <w:jc w:val="both"/>
        <w:rPr>
          <w:sz w:val="22"/>
          <w:szCs w:val="22"/>
        </w:rPr>
      </w:pPr>
      <w:r>
        <w:tab/>
      </w:r>
      <w:r>
        <w:tab/>
        <w:t xml:space="preserve">    </w:t>
      </w:r>
      <w:r>
        <w:rPr>
          <w:sz w:val="22"/>
          <w:szCs w:val="22"/>
        </w:rPr>
        <w:t xml:space="preserve">Messieurs  </w:t>
      </w:r>
      <w:proofErr w:type="spellStart"/>
      <w:r>
        <w:rPr>
          <w:sz w:val="22"/>
          <w:szCs w:val="22"/>
        </w:rPr>
        <w:t>Giot</w:t>
      </w:r>
      <w:proofErr w:type="spellEnd"/>
      <w:r>
        <w:rPr>
          <w:sz w:val="22"/>
          <w:szCs w:val="22"/>
        </w:rPr>
        <w:t xml:space="preserve">,  </w:t>
      </w:r>
      <w:proofErr w:type="spellStart"/>
      <w:r>
        <w:rPr>
          <w:sz w:val="22"/>
          <w:szCs w:val="22"/>
        </w:rPr>
        <w:t>Mazur</w:t>
      </w:r>
      <w:proofErr w:type="spellEnd"/>
      <w:r>
        <w:rPr>
          <w:sz w:val="22"/>
          <w:szCs w:val="22"/>
        </w:rPr>
        <w:t xml:space="preserve">, </w:t>
      </w:r>
      <w:proofErr w:type="spellStart"/>
      <w:r>
        <w:rPr>
          <w:sz w:val="22"/>
          <w:szCs w:val="22"/>
        </w:rPr>
        <w:t>Mouilleron</w:t>
      </w:r>
      <w:proofErr w:type="spellEnd"/>
      <w:proofErr w:type="gramStart"/>
      <w:r>
        <w:rPr>
          <w:sz w:val="22"/>
          <w:szCs w:val="22"/>
        </w:rPr>
        <w:t>, ,</w:t>
      </w:r>
      <w:proofErr w:type="spellStart"/>
      <w:r>
        <w:rPr>
          <w:sz w:val="22"/>
          <w:szCs w:val="22"/>
        </w:rPr>
        <w:t>Declunder</w:t>
      </w:r>
      <w:proofErr w:type="spellEnd"/>
      <w:proofErr w:type="gramEnd"/>
      <w:r>
        <w:rPr>
          <w:sz w:val="22"/>
          <w:szCs w:val="22"/>
        </w:rPr>
        <w:t xml:space="preserve">, </w:t>
      </w:r>
      <w:proofErr w:type="spellStart"/>
      <w:r>
        <w:rPr>
          <w:sz w:val="22"/>
          <w:szCs w:val="22"/>
        </w:rPr>
        <w:t>Greze</w:t>
      </w:r>
      <w:proofErr w:type="spellEnd"/>
      <w:r>
        <w:rPr>
          <w:sz w:val="22"/>
          <w:szCs w:val="22"/>
        </w:rPr>
        <w:t xml:space="preserve"> </w:t>
      </w:r>
    </w:p>
    <w:p w:rsidR="00A4026C" w:rsidRDefault="00A4026C" w:rsidP="00A4026C">
      <w:pPr>
        <w:rPr>
          <w:sz w:val="22"/>
          <w:szCs w:val="22"/>
        </w:rPr>
      </w:pPr>
    </w:p>
    <w:p w:rsidR="00A4026C" w:rsidRDefault="00A4026C" w:rsidP="00A4026C">
      <w:pPr>
        <w:jc w:val="both"/>
        <w:rPr>
          <w:sz w:val="22"/>
          <w:szCs w:val="22"/>
        </w:rPr>
      </w:pPr>
      <w:r>
        <w:rPr>
          <w:sz w:val="22"/>
          <w:szCs w:val="22"/>
        </w:rPr>
        <w:tab/>
      </w:r>
      <w:r>
        <w:rPr>
          <w:sz w:val="22"/>
          <w:szCs w:val="22"/>
        </w:rPr>
        <w:tab/>
        <w:t xml:space="preserve">   </w:t>
      </w:r>
    </w:p>
    <w:p w:rsidR="00A4026C" w:rsidRDefault="00A4026C" w:rsidP="00A4026C">
      <w:pPr>
        <w:jc w:val="both"/>
        <w:rPr>
          <w:sz w:val="22"/>
          <w:szCs w:val="22"/>
        </w:rPr>
      </w:pPr>
      <w:r>
        <w:rPr>
          <w:sz w:val="22"/>
          <w:szCs w:val="22"/>
        </w:rPr>
        <w:t xml:space="preserve">Secrétaire de séance : Monsieur </w:t>
      </w:r>
      <w:proofErr w:type="spellStart"/>
      <w:r>
        <w:rPr>
          <w:sz w:val="22"/>
          <w:szCs w:val="22"/>
        </w:rPr>
        <w:t>Mouilleron</w:t>
      </w:r>
      <w:proofErr w:type="spellEnd"/>
      <w:r>
        <w:rPr>
          <w:sz w:val="22"/>
          <w:szCs w:val="22"/>
        </w:rPr>
        <w:t xml:space="preserve"> Bernard</w:t>
      </w:r>
    </w:p>
    <w:p w:rsidR="00A4026C" w:rsidRDefault="00A4026C" w:rsidP="00A4026C">
      <w:pPr>
        <w:pStyle w:val="Standard"/>
        <w:tabs>
          <w:tab w:val="left" w:pos="3540"/>
        </w:tabs>
        <w:ind w:left="3540" w:hanging="3540"/>
        <w:jc w:val="both"/>
        <w:rPr>
          <w:sz w:val="22"/>
          <w:szCs w:val="22"/>
        </w:rPr>
      </w:pPr>
      <w:r>
        <w:rPr>
          <w:sz w:val="22"/>
          <w:szCs w:val="22"/>
        </w:rPr>
        <w:t>Approbation du compte rendu de la réunion du 3 avril 2018</w:t>
      </w:r>
    </w:p>
    <w:p w:rsidR="00E60C0C" w:rsidRDefault="00E60C0C" w:rsidP="00E60C0C">
      <w:pPr>
        <w:rPr>
          <w:b/>
          <w:u w:val="single"/>
        </w:rPr>
      </w:pPr>
    </w:p>
    <w:p w:rsidR="00E60C0C" w:rsidRPr="006C56FC" w:rsidRDefault="00E60C0C" w:rsidP="00E60C0C">
      <w:pPr>
        <w:jc w:val="center"/>
        <w:rPr>
          <w:sz w:val="22"/>
          <w:szCs w:val="22"/>
        </w:rPr>
      </w:pPr>
      <w:r w:rsidRPr="00EF1462">
        <w:rPr>
          <w:sz w:val="22"/>
          <w:szCs w:val="22"/>
        </w:rPr>
        <w:t>--------------------------</w:t>
      </w:r>
    </w:p>
    <w:p w:rsidR="00E60C0C" w:rsidRPr="00A8710F" w:rsidRDefault="00E60C0C" w:rsidP="00E60C0C">
      <w:pPr>
        <w:jc w:val="both"/>
        <w:rPr>
          <w:b/>
          <w:sz w:val="22"/>
          <w:szCs w:val="22"/>
          <w:u w:val="single"/>
        </w:rPr>
      </w:pPr>
      <w:r w:rsidRPr="00A8710F">
        <w:rPr>
          <w:b/>
          <w:sz w:val="22"/>
          <w:szCs w:val="22"/>
          <w:u w:val="single"/>
        </w:rPr>
        <w:t>DCM 2018</w:t>
      </w:r>
      <w:r>
        <w:rPr>
          <w:b/>
          <w:sz w:val="22"/>
          <w:szCs w:val="22"/>
          <w:u w:val="single"/>
        </w:rPr>
        <w:t>-11</w:t>
      </w:r>
      <w:r w:rsidRPr="00A8710F">
        <w:rPr>
          <w:b/>
          <w:sz w:val="22"/>
          <w:szCs w:val="22"/>
          <w:u w:val="single"/>
        </w:rPr>
        <w:tab/>
        <w:t xml:space="preserve"> </w:t>
      </w:r>
      <w:r>
        <w:rPr>
          <w:b/>
          <w:sz w:val="22"/>
          <w:szCs w:val="22"/>
          <w:u w:val="single"/>
        </w:rPr>
        <w:t>Taux d’avancement de grade</w:t>
      </w:r>
    </w:p>
    <w:p w:rsidR="00E60C0C" w:rsidRPr="00C64A8A" w:rsidRDefault="00E60C0C" w:rsidP="00E60C0C">
      <w:pPr>
        <w:jc w:val="both"/>
        <w:rPr>
          <w:sz w:val="22"/>
          <w:szCs w:val="22"/>
        </w:rPr>
      </w:pPr>
      <w:r>
        <w:rPr>
          <w:sz w:val="22"/>
          <w:szCs w:val="22"/>
        </w:rPr>
        <w:tab/>
      </w:r>
      <w:r>
        <w:rPr>
          <w:sz w:val="22"/>
          <w:szCs w:val="22"/>
        </w:rPr>
        <w:tab/>
      </w:r>
    </w:p>
    <w:p w:rsidR="00E60C0C" w:rsidRDefault="00E60C0C" w:rsidP="00E60C0C">
      <w:pPr>
        <w:jc w:val="both"/>
        <w:rPr>
          <w:sz w:val="22"/>
          <w:szCs w:val="22"/>
        </w:rPr>
      </w:pPr>
      <w:r w:rsidRPr="005C7A04">
        <w:rPr>
          <w:sz w:val="22"/>
          <w:szCs w:val="22"/>
        </w:rPr>
        <w:t>Monsieur le Maire</w:t>
      </w:r>
      <w:r w:rsidR="00ED07B6">
        <w:rPr>
          <w:sz w:val="22"/>
          <w:szCs w:val="22"/>
        </w:rPr>
        <w:t xml:space="preserve"> </w:t>
      </w:r>
      <w:r w:rsidR="00672B0C">
        <w:rPr>
          <w:sz w:val="22"/>
          <w:szCs w:val="22"/>
        </w:rPr>
        <w:t>rappelle</w:t>
      </w:r>
      <w:r w:rsidR="009F039F">
        <w:rPr>
          <w:sz w:val="22"/>
          <w:szCs w:val="22"/>
        </w:rPr>
        <w:t xml:space="preserve"> à l’assemblée </w:t>
      </w:r>
      <w:r>
        <w:rPr>
          <w:sz w:val="22"/>
          <w:szCs w:val="22"/>
        </w:rPr>
        <w:t>l’information suivante au conseil :</w:t>
      </w:r>
    </w:p>
    <w:p w:rsidR="009F039F" w:rsidRDefault="009F039F" w:rsidP="00E60C0C">
      <w:pPr>
        <w:jc w:val="both"/>
        <w:rPr>
          <w:sz w:val="22"/>
          <w:szCs w:val="22"/>
        </w:rPr>
      </w:pPr>
    </w:p>
    <w:p w:rsidR="00E60C0C" w:rsidRDefault="00672B0C" w:rsidP="00E60C0C">
      <w:pPr>
        <w:jc w:val="both"/>
        <w:rPr>
          <w:sz w:val="22"/>
          <w:szCs w:val="22"/>
        </w:rPr>
      </w:pPr>
      <w:r>
        <w:rPr>
          <w:sz w:val="22"/>
          <w:szCs w:val="22"/>
        </w:rPr>
        <w:t xml:space="preserve"> </w:t>
      </w:r>
      <w:r w:rsidR="00E60C0C">
        <w:rPr>
          <w:sz w:val="22"/>
          <w:szCs w:val="22"/>
        </w:rPr>
        <w:t>« -Conformément au 2eme alinéa de l’article 49 de la loi n°84-53 du 26 janvier 1984 modifiée, portant dispositions statutaires à la fonction publique territoriale, il appartient désormais à chaque assemblée délibérante de fixer, après avis du Comité Technique Paritaire, le taux permettant de déterminer, à partir du nombre d’agents remplissant les conditions pour être nommés au grade considéré, le nombre maximum de fonctionnaires pouvant être promus à ce grade. »</w:t>
      </w:r>
    </w:p>
    <w:p w:rsidR="00E60C0C" w:rsidRDefault="00E60C0C" w:rsidP="00E60C0C">
      <w:pPr>
        <w:jc w:val="both"/>
        <w:rPr>
          <w:sz w:val="22"/>
          <w:szCs w:val="22"/>
        </w:rPr>
      </w:pPr>
      <w:r>
        <w:rPr>
          <w:sz w:val="22"/>
          <w:szCs w:val="22"/>
        </w:rPr>
        <w:t>La délibération doit fixer ce taux pour chaque grade accessible par la voie de l’avancement de grade</w:t>
      </w:r>
    </w:p>
    <w:p w:rsidR="00E60C0C" w:rsidRDefault="00E60C0C" w:rsidP="00E60C0C">
      <w:pPr>
        <w:jc w:val="both"/>
        <w:rPr>
          <w:sz w:val="22"/>
          <w:szCs w:val="22"/>
        </w:rPr>
      </w:pPr>
      <w:r>
        <w:rPr>
          <w:sz w:val="22"/>
          <w:szCs w:val="22"/>
        </w:rPr>
        <w:t>Vu l’avis du Comité technique en date du 15 ami 2018</w:t>
      </w:r>
    </w:p>
    <w:p w:rsidR="00E60C0C" w:rsidRDefault="00E60C0C" w:rsidP="00E60C0C">
      <w:pPr>
        <w:jc w:val="both"/>
        <w:rPr>
          <w:sz w:val="22"/>
          <w:szCs w:val="22"/>
        </w:rPr>
      </w:pPr>
      <w:r>
        <w:rPr>
          <w:sz w:val="22"/>
          <w:szCs w:val="22"/>
        </w:rPr>
        <w:t>Monsieur le Maire propose à l’assemblée de fixer le taux suivant  pour la procédure d’avancement de grade dans la collectivité, comme suit :</w:t>
      </w:r>
    </w:p>
    <w:p w:rsidR="00E60C0C" w:rsidRDefault="00E60C0C" w:rsidP="00E60C0C">
      <w:pPr>
        <w:jc w:val="both"/>
        <w:rPr>
          <w:sz w:val="22"/>
          <w:szCs w:val="22"/>
        </w:rPr>
      </w:pPr>
    </w:p>
    <w:tbl>
      <w:tblPr>
        <w:tblStyle w:val="Grilledutableau"/>
        <w:tblW w:w="0" w:type="auto"/>
        <w:tblLook w:val="04A0"/>
      </w:tblPr>
      <w:tblGrid>
        <w:gridCol w:w="3070"/>
        <w:gridCol w:w="3071"/>
        <w:gridCol w:w="3071"/>
      </w:tblGrid>
      <w:tr w:rsidR="00E60C0C" w:rsidTr="00CA5BF8">
        <w:tc>
          <w:tcPr>
            <w:tcW w:w="3070" w:type="dxa"/>
          </w:tcPr>
          <w:p w:rsidR="00E60C0C" w:rsidRDefault="00E60C0C" w:rsidP="00CA5BF8">
            <w:pPr>
              <w:jc w:val="both"/>
              <w:rPr>
                <w:sz w:val="22"/>
                <w:szCs w:val="22"/>
              </w:rPr>
            </w:pPr>
            <w:r>
              <w:rPr>
                <w:sz w:val="22"/>
                <w:szCs w:val="22"/>
              </w:rPr>
              <w:t>cadre d’emploi</w:t>
            </w:r>
          </w:p>
        </w:tc>
        <w:tc>
          <w:tcPr>
            <w:tcW w:w="3071" w:type="dxa"/>
          </w:tcPr>
          <w:p w:rsidR="00E60C0C" w:rsidRDefault="00E60C0C" w:rsidP="00CA5BF8">
            <w:pPr>
              <w:jc w:val="both"/>
              <w:rPr>
                <w:sz w:val="22"/>
                <w:szCs w:val="22"/>
              </w:rPr>
            </w:pPr>
            <w:r>
              <w:rPr>
                <w:sz w:val="22"/>
                <w:szCs w:val="22"/>
              </w:rPr>
              <w:t xml:space="preserve">Grade d’avancement </w:t>
            </w:r>
          </w:p>
        </w:tc>
        <w:tc>
          <w:tcPr>
            <w:tcW w:w="3071" w:type="dxa"/>
          </w:tcPr>
          <w:p w:rsidR="00E60C0C" w:rsidRDefault="00E60C0C" w:rsidP="00CA5BF8">
            <w:pPr>
              <w:jc w:val="both"/>
              <w:rPr>
                <w:sz w:val="22"/>
                <w:szCs w:val="22"/>
              </w:rPr>
            </w:pPr>
            <w:r>
              <w:rPr>
                <w:sz w:val="22"/>
                <w:szCs w:val="22"/>
              </w:rPr>
              <w:t>Taux (en %)</w:t>
            </w:r>
          </w:p>
        </w:tc>
      </w:tr>
      <w:tr w:rsidR="00E60C0C" w:rsidTr="00CA5BF8">
        <w:tc>
          <w:tcPr>
            <w:tcW w:w="3070" w:type="dxa"/>
          </w:tcPr>
          <w:p w:rsidR="00E60C0C" w:rsidRDefault="00E60C0C" w:rsidP="00CA5BF8">
            <w:pPr>
              <w:jc w:val="both"/>
              <w:rPr>
                <w:sz w:val="22"/>
                <w:szCs w:val="22"/>
              </w:rPr>
            </w:pPr>
            <w:r>
              <w:rPr>
                <w:sz w:val="22"/>
                <w:szCs w:val="22"/>
              </w:rPr>
              <w:t>Adjoint administratif</w:t>
            </w:r>
          </w:p>
        </w:tc>
        <w:tc>
          <w:tcPr>
            <w:tcW w:w="3071" w:type="dxa"/>
          </w:tcPr>
          <w:p w:rsidR="00E60C0C" w:rsidRDefault="00E60C0C" w:rsidP="00CA5BF8">
            <w:pPr>
              <w:jc w:val="both"/>
              <w:rPr>
                <w:sz w:val="22"/>
                <w:szCs w:val="22"/>
              </w:rPr>
            </w:pPr>
            <w:r>
              <w:rPr>
                <w:sz w:val="22"/>
                <w:szCs w:val="22"/>
              </w:rPr>
              <w:t>Adjoint administratif principal  de 2eme classe</w:t>
            </w:r>
          </w:p>
        </w:tc>
        <w:tc>
          <w:tcPr>
            <w:tcW w:w="3071" w:type="dxa"/>
          </w:tcPr>
          <w:p w:rsidR="00E60C0C" w:rsidRDefault="00E60C0C" w:rsidP="00CA5BF8">
            <w:pPr>
              <w:jc w:val="both"/>
              <w:rPr>
                <w:sz w:val="22"/>
                <w:szCs w:val="22"/>
              </w:rPr>
            </w:pPr>
            <w:r>
              <w:rPr>
                <w:sz w:val="22"/>
                <w:szCs w:val="22"/>
              </w:rPr>
              <w:t>100%</w:t>
            </w:r>
          </w:p>
        </w:tc>
      </w:tr>
    </w:tbl>
    <w:p w:rsidR="00E60C0C" w:rsidRDefault="00E60C0C" w:rsidP="00E60C0C">
      <w:pPr>
        <w:jc w:val="both"/>
        <w:rPr>
          <w:sz w:val="22"/>
          <w:szCs w:val="22"/>
        </w:rPr>
      </w:pPr>
    </w:p>
    <w:p w:rsidR="00E60C0C" w:rsidRDefault="00E60C0C" w:rsidP="00E60C0C">
      <w:pPr>
        <w:jc w:val="both"/>
        <w:rPr>
          <w:sz w:val="22"/>
          <w:szCs w:val="22"/>
        </w:rPr>
      </w:pPr>
    </w:p>
    <w:p w:rsidR="00E60C0C" w:rsidRDefault="00E60C0C" w:rsidP="00E60C0C">
      <w:pPr>
        <w:jc w:val="both"/>
        <w:rPr>
          <w:sz w:val="22"/>
          <w:szCs w:val="22"/>
        </w:rPr>
      </w:pPr>
      <w:r>
        <w:rPr>
          <w:sz w:val="22"/>
          <w:szCs w:val="22"/>
        </w:rPr>
        <w:t>Le conseil municipal, adopte à l’unanimité des présents la proposition ci-dessus</w:t>
      </w:r>
    </w:p>
    <w:p w:rsidR="00E60C0C" w:rsidRDefault="00E60C0C" w:rsidP="00E60C0C">
      <w:pPr>
        <w:jc w:val="both"/>
        <w:rPr>
          <w:sz w:val="22"/>
          <w:szCs w:val="22"/>
        </w:rPr>
      </w:pPr>
    </w:p>
    <w:p w:rsidR="00E60C0C" w:rsidRDefault="00E60C0C" w:rsidP="00E60C0C">
      <w:pPr>
        <w:rPr>
          <w:b/>
          <w:u w:val="single"/>
        </w:rPr>
      </w:pPr>
    </w:p>
    <w:p w:rsidR="00E60C0C" w:rsidRPr="006C56FC" w:rsidRDefault="00E60C0C" w:rsidP="00E60C0C">
      <w:pPr>
        <w:jc w:val="center"/>
        <w:rPr>
          <w:sz w:val="22"/>
          <w:szCs w:val="22"/>
        </w:rPr>
      </w:pPr>
      <w:r w:rsidRPr="00EF1462">
        <w:rPr>
          <w:sz w:val="22"/>
          <w:szCs w:val="22"/>
        </w:rPr>
        <w:t>--------------------------</w:t>
      </w:r>
    </w:p>
    <w:p w:rsidR="00E60C0C" w:rsidRPr="00A8710F" w:rsidRDefault="00E60C0C" w:rsidP="00E60C0C">
      <w:pPr>
        <w:jc w:val="both"/>
        <w:rPr>
          <w:b/>
          <w:sz w:val="22"/>
          <w:szCs w:val="22"/>
          <w:u w:val="single"/>
        </w:rPr>
      </w:pPr>
      <w:r w:rsidRPr="00A8710F">
        <w:rPr>
          <w:b/>
          <w:sz w:val="22"/>
          <w:szCs w:val="22"/>
          <w:u w:val="single"/>
        </w:rPr>
        <w:t>DCM 2018</w:t>
      </w:r>
      <w:r>
        <w:rPr>
          <w:b/>
          <w:sz w:val="22"/>
          <w:szCs w:val="22"/>
          <w:u w:val="single"/>
        </w:rPr>
        <w:t>-12</w:t>
      </w:r>
      <w:r w:rsidRPr="00A8710F">
        <w:rPr>
          <w:b/>
          <w:sz w:val="22"/>
          <w:szCs w:val="22"/>
          <w:u w:val="single"/>
        </w:rPr>
        <w:tab/>
        <w:t xml:space="preserve"> </w:t>
      </w:r>
      <w:r>
        <w:rPr>
          <w:b/>
          <w:sz w:val="22"/>
          <w:szCs w:val="22"/>
          <w:u w:val="single"/>
        </w:rPr>
        <w:t>Fonds de Solidarité Logement</w:t>
      </w:r>
    </w:p>
    <w:p w:rsidR="00E60C0C" w:rsidRPr="00C64A8A" w:rsidRDefault="00E60C0C" w:rsidP="00E60C0C">
      <w:pPr>
        <w:jc w:val="both"/>
        <w:rPr>
          <w:sz w:val="22"/>
          <w:szCs w:val="22"/>
        </w:rPr>
      </w:pPr>
      <w:r>
        <w:rPr>
          <w:sz w:val="22"/>
          <w:szCs w:val="22"/>
        </w:rPr>
        <w:tab/>
      </w:r>
      <w:r>
        <w:rPr>
          <w:sz w:val="22"/>
          <w:szCs w:val="22"/>
        </w:rPr>
        <w:tab/>
      </w:r>
    </w:p>
    <w:p w:rsidR="00E60C0C" w:rsidRDefault="00E60C0C" w:rsidP="00E60C0C">
      <w:pPr>
        <w:jc w:val="both"/>
        <w:rPr>
          <w:sz w:val="22"/>
          <w:szCs w:val="22"/>
        </w:rPr>
      </w:pPr>
      <w:r w:rsidRPr="005C7A04">
        <w:rPr>
          <w:sz w:val="22"/>
          <w:szCs w:val="22"/>
        </w:rPr>
        <w:t xml:space="preserve">Monsieur le Maire </w:t>
      </w:r>
      <w:r>
        <w:rPr>
          <w:sz w:val="22"/>
          <w:szCs w:val="22"/>
        </w:rPr>
        <w:t>donne lecture du courrier reçu de la Direction Solidarité et Cohésion Sociale, Action Sociale et Insertion du Conseil Général relatif au financement du Fonds de Solidarité Logement qui regroupe les aides au logement, à l’énergie, à l’eau et au téléphone  en direction des personnes défavorisées.</w:t>
      </w:r>
    </w:p>
    <w:p w:rsidR="00E60C0C" w:rsidRDefault="00E60C0C" w:rsidP="00E60C0C">
      <w:pPr>
        <w:jc w:val="both"/>
        <w:rPr>
          <w:sz w:val="22"/>
          <w:szCs w:val="22"/>
        </w:rPr>
      </w:pPr>
      <w:r>
        <w:rPr>
          <w:sz w:val="22"/>
          <w:szCs w:val="22"/>
        </w:rPr>
        <w:t>Après en avoir délibéré, le conseil décide :</w:t>
      </w:r>
    </w:p>
    <w:p w:rsidR="00E60C0C" w:rsidRDefault="00E60C0C" w:rsidP="00E60C0C">
      <w:pPr>
        <w:jc w:val="both"/>
        <w:rPr>
          <w:sz w:val="22"/>
          <w:szCs w:val="22"/>
        </w:rPr>
      </w:pPr>
      <w:r>
        <w:rPr>
          <w:sz w:val="22"/>
          <w:szCs w:val="22"/>
        </w:rPr>
        <w:t>-de participer au financement du Fonds de Solidarité Logement, le montant du versement est fixé à quatre-vingts euros (80€).</w:t>
      </w:r>
    </w:p>
    <w:p w:rsidR="00E60C0C" w:rsidRDefault="00E60C0C" w:rsidP="00E60C0C">
      <w:pPr>
        <w:jc w:val="both"/>
        <w:rPr>
          <w:sz w:val="22"/>
          <w:szCs w:val="22"/>
        </w:rPr>
      </w:pPr>
    </w:p>
    <w:p w:rsidR="00E60C0C" w:rsidRDefault="00E60C0C" w:rsidP="00E60C0C">
      <w:pPr>
        <w:jc w:val="both"/>
        <w:rPr>
          <w:sz w:val="22"/>
          <w:szCs w:val="22"/>
        </w:rPr>
      </w:pPr>
    </w:p>
    <w:p w:rsidR="00E60C0C" w:rsidRPr="00366AD8" w:rsidRDefault="00366AD8" w:rsidP="00E60C0C">
      <w:pPr>
        <w:ind w:right="-1"/>
        <w:jc w:val="both"/>
        <w:rPr>
          <w:b/>
          <w:sz w:val="22"/>
          <w:szCs w:val="22"/>
          <w:u w:val="single"/>
        </w:rPr>
      </w:pPr>
      <w:r w:rsidRPr="00366AD8">
        <w:rPr>
          <w:b/>
          <w:sz w:val="22"/>
          <w:szCs w:val="22"/>
          <w:u w:val="single"/>
        </w:rPr>
        <w:t>DCM 2018-13 Élection d’un représentant au sein de la CLECT</w:t>
      </w:r>
    </w:p>
    <w:p w:rsidR="00E60C0C" w:rsidRPr="005148B8" w:rsidRDefault="00E60C0C" w:rsidP="00E60C0C">
      <w:pPr>
        <w:ind w:right="-1"/>
        <w:jc w:val="both"/>
        <w:rPr>
          <w:sz w:val="22"/>
          <w:szCs w:val="22"/>
        </w:rPr>
      </w:pPr>
    </w:p>
    <w:p w:rsidR="00E60C0C" w:rsidRDefault="00366AD8" w:rsidP="00E60C0C">
      <w:pPr>
        <w:ind w:right="-1"/>
        <w:jc w:val="both"/>
        <w:rPr>
          <w:sz w:val="22"/>
          <w:szCs w:val="22"/>
        </w:rPr>
      </w:pPr>
      <w:r>
        <w:rPr>
          <w:sz w:val="22"/>
          <w:szCs w:val="22"/>
        </w:rPr>
        <w:t>Vu la loi n° 2015-991 du 7 août 2015 portant nouvelle organisation territoriale de la République, et notamment son article 35;</w:t>
      </w:r>
    </w:p>
    <w:p w:rsidR="00366AD8" w:rsidRDefault="00366AD8" w:rsidP="00E60C0C">
      <w:pPr>
        <w:ind w:right="-1"/>
        <w:jc w:val="both"/>
        <w:rPr>
          <w:sz w:val="22"/>
          <w:szCs w:val="22"/>
        </w:rPr>
      </w:pPr>
      <w:r>
        <w:rPr>
          <w:sz w:val="22"/>
          <w:szCs w:val="22"/>
        </w:rPr>
        <w:t>Vu le code général des collectivités territoriales;</w:t>
      </w:r>
    </w:p>
    <w:p w:rsidR="00366AD8" w:rsidRDefault="00366AD8" w:rsidP="00E60C0C">
      <w:pPr>
        <w:ind w:right="-1"/>
        <w:jc w:val="both"/>
        <w:rPr>
          <w:sz w:val="22"/>
          <w:szCs w:val="22"/>
        </w:rPr>
      </w:pPr>
      <w:r>
        <w:rPr>
          <w:sz w:val="22"/>
          <w:szCs w:val="22"/>
        </w:rPr>
        <w:t xml:space="preserve">Vu le code général des impôts et notamment l’article 1609 </w:t>
      </w:r>
      <w:proofErr w:type="spellStart"/>
      <w:r>
        <w:rPr>
          <w:sz w:val="22"/>
          <w:szCs w:val="22"/>
        </w:rPr>
        <w:t>nonies</w:t>
      </w:r>
      <w:proofErr w:type="spellEnd"/>
      <w:r>
        <w:rPr>
          <w:sz w:val="22"/>
          <w:szCs w:val="22"/>
        </w:rPr>
        <w:t xml:space="preserve"> C;</w:t>
      </w:r>
    </w:p>
    <w:p w:rsidR="00366AD8" w:rsidRDefault="00366AD8" w:rsidP="00E60C0C">
      <w:pPr>
        <w:ind w:right="-1"/>
        <w:jc w:val="both"/>
        <w:rPr>
          <w:sz w:val="22"/>
          <w:szCs w:val="22"/>
        </w:rPr>
      </w:pPr>
    </w:p>
    <w:p w:rsidR="00366AD8" w:rsidRDefault="00366AD8" w:rsidP="00E60C0C">
      <w:pPr>
        <w:ind w:right="-1"/>
        <w:jc w:val="both"/>
        <w:rPr>
          <w:sz w:val="22"/>
          <w:szCs w:val="22"/>
        </w:rPr>
      </w:pPr>
      <w:r>
        <w:rPr>
          <w:sz w:val="22"/>
          <w:szCs w:val="22"/>
        </w:rPr>
        <w:lastRenderedPageBreak/>
        <w:t>Monsieur le Mire rappelle aux membres du Conseil Municipal que le Conseil Communautaire de la Communauté de Communes des Portes du Berry Entre Loire et Val d’Aubois, dans sa délibération du 09 avril 2018,</w:t>
      </w:r>
    </w:p>
    <w:p w:rsidR="00366AD8" w:rsidRDefault="00366AD8" w:rsidP="00E60C0C">
      <w:pPr>
        <w:ind w:right="-1"/>
        <w:jc w:val="both"/>
        <w:rPr>
          <w:sz w:val="22"/>
          <w:szCs w:val="22"/>
        </w:rPr>
      </w:pPr>
    </w:p>
    <w:p w:rsidR="00366AD8" w:rsidRDefault="00366AD8" w:rsidP="00E60C0C">
      <w:pPr>
        <w:ind w:right="-1"/>
        <w:jc w:val="both"/>
        <w:rPr>
          <w:sz w:val="22"/>
          <w:szCs w:val="22"/>
        </w:rPr>
      </w:pPr>
      <w:r>
        <w:rPr>
          <w:sz w:val="22"/>
          <w:szCs w:val="22"/>
        </w:rPr>
        <w:t>A DECIDE :</w:t>
      </w:r>
    </w:p>
    <w:p w:rsidR="00366AD8" w:rsidRDefault="00366AD8" w:rsidP="00366AD8">
      <w:pPr>
        <w:pStyle w:val="Paragraphedeliste"/>
        <w:numPr>
          <w:ilvl w:val="0"/>
          <w:numId w:val="1"/>
        </w:numPr>
        <w:ind w:right="-1"/>
        <w:jc w:val="both"/>
        <w:rPr>
          <w:sz w:val="22"/>
          <w:szCs w:val="22"/>
        </w:rPr>
      </w:pPr>
      <w:r>
        <w:rPr>
          <w:sz w:val="22"/>
          <w:szCs w:val="22"/>
        </w:rPr>
        <w:t xml:space="preserve">De créer une commission locale d’évaluation des charges transférées entre la communauté de communes des Portes du Berry et ses </w:t>
      </w:r>
      <w:proofErr w:type="gramStart"/>
      <w:r>
        <w:rPr>
          <w:sz w:val="22"/>
          <w:szCs w:val="22"/>
        </w:rPr>
        <w:t>communes</w:t>
      </w:r>
      <w:proofErr w:type="gramEnd"/>
      <w:r>
        <w:rPr>
          <w:sz w:val="22"/>
          <w:szCs w:val="22"/>
        </w:rPr>
        <w:t xml:space="preserve"> membres,</w:t>
      </w:r>
    </w:p>
    <w:p w:rsidR="00366AD8" w:rsidRDefault="00366AD8" w:rsidP="00366AD8">
      <w:pPr>
        <w:pStyle w:val="Paragraphedeliste"/>
        <w:numPr>
          <w:ilvl w:val="0"/>
          <w:numId w:val="1"/>
        </w:numPr>
        <w:ind w:right="-1"/>
        <w:jc w:val="both"/>
        <w:rPr>
          <w:sz w:val="22"/>
          <w:szCs w:val="22"/>
        </w:rPr>
      </w:pPr>
      <w:r>
        <w:rPr>
          <w:sz w:val="22"/>
          <w:szCs w:val="22"/>
        </w:rPr>
        <w:t xml:space="preserve">Que la composition </w:t>
      </w:r>
      <w:r w:rsidR="004911C5">
        <w:rPr>
          <w:sz w:val="22"/>
          <w:szCs w:val="22"/>
        </w:rPr>
        <w:t xml:space="preserve"> de la commission locale d’évaluation des charges transférées ainsi créée sera fixée à 12 membres à raison d’un représentant par commune,</w:t>
      </w:r>
    </w:p>
    <w:p w:rsidR="004911C5" w:rsidRDefault="004911C5" w:rsidP="00366AD8">
      <w:pPr>
        <w:pStyle w:val="Paragraphedeliste"/>
        <w:numPr>
          <w:ilvl w:val="0"/>
          <w:numId w:val="1"/>
        </w:numPr>
        <w:ind w:right="-1"/>
        <w:jc w:val="both"/>
        <w:rPr>
          <w:sz w:val="22"/>
          <w:szCs w:val="22"/>
        </w:rPr>
      </w:pPr>
      <w:r>
        <w:rPr>
          <w:sz w:val="22"/>
          <w:szCs w:val="22"/>
        </w:rPr>
        <w:t xml:space="preserve">Que le conseil municipal de chaque </w:t>
      </w:r>
      <w:proofErr w:type="gramStart"/>
      <w:r>
        <w:rPr>
          <w:sz w:val="22"/>
          <w:szCs w:val="22"/>
        </w:rPr>
        <w:t>commune</w:t>
      </w:r>
      <w:proofErr w:type="gramEnd"/>
      <w:r>
        <w:rPr>
          <w:sz w:val="22"/>
          <w:szCs w:val="22"/>
        </w:rPr>
        <w:t xml:space="preserve"> membre procédera à l’élection en son sein, au scrutin uninominal majoritaire à un tour, de son représentant au sein de la CLECT conformément à la répartition fixée ci avant,</w:t>
      </w:r>
    </w:p>
    <w:p w:rsidR="004911C5" w:rsidRDefault="004911C5" w:rsidP="004911C5">
      <w:pPr>
        <w:ind w:right="-1"/>
        <w:jc w:val="both"/>
        <w:rPr>
          <w:sz w:val="22"/>
          <w:szCs w:val="22"/>
        </w:rPr>
      </w:pPr>
    </w:p>
    <w:p w:rsidR="004911C5" w:rsidRDefault="004911C5" w:rsidP="004911C5">
      <w:pPr>
        <w:ind w:right="-1"/>
        <w:jc w:val="both"/>
        <w:rPr>
          <w:sz w:val="22"/>
          <w:szCs w:val="22"/>
        </w:rPr>
      </w:pPr>
    </w:p>
    <w:p w:rsidR="004911C5" w:rsidRDefault="004911C5" w:rsidP="004911C5">
      <w:pPr>
        <w:ind w:right="-1"/>
        <w:jc w:val="both"/>
        <w:rPr>
          <w:sz w:val="22"/>
          <w:szCs w:val="22"/>
        </w:rPr>
      </w:pPr>
      <w:r>
        <w:rPr>
          <w:sz w:val="22"/>
          <w:szCs w:val="22"/>
        </w:rPr>
        <w:t>Compte tenu de l’ensemble des ces éléments, il est donc demandé au conseil municipal de bien vouloir élire un représentant au sein de la CLECT.</w:t>
      </w:r>
    </w:p>
    <w:p w:rsidR="004911C5" w:rsidRDefault="004911C5" w:rsidP="004911C5">
      <w:pPr>
        <w:ind w:right="-1"/>
        <w:jc w:val="both"/>
        <w:rPr>
          <w:sz w:val="22"/>
          <w:szCs w:val="22"/>
        </w:rPr>
      </w:pPr>
    </w:p>
    <w:p w:rsidR="004911C5" w:rsidRDefault="004911C5" w:rsidP="004911C5">
      <w:pPr>
        <w:ind w:right="-1"/>
        <w:jc w:val="both"/>
        <w:rPr>
          <w:sz w:val="22"/>
          <w:szCs w:val="22"/>
        </w:rPr>
      </w:pPr>
      <w:r>
        <w:rPr>
          <w:sz w:val="22"/>
          <w:szCs w:val="22"/>
        </w:rPr>
        <w:t>Le conseil municipal procède à l’élection d’un représentant :</w:t>
      </w:r>
    </w:p>
    <w:p w:rsidR="004911C5" w:rsidRDefault="004911C5" w:rsidP="004911C5">
      <w:pPr>
        <w:ind w:right="-1"/>
        <w:jc w:val="both"/>
        <w:rPr>
          <w:sz w:val="22"/>
          <w:szCs w:val="22"/>
        </w:rPr>
      </w:pPr>
    </w:p>
    <w:p w:rsidR="004911C5" w:rsidRDefault="004911C5" w:rsidP="004911C5">
      <w:pPr>
        <w:ind w:right="-1"/>
        <w:jc w:val="both"/>
        <w:rPr>
          <w:sz w:val="22"/>
          <w:szCs w:val="22"/>
        </w:rPr>
      </w:pPr>
      <w:r>
        <w:rPr>
          <w:sz w:val="22"/>
          <w:szCs w:val="22"/>
        </w:rPr>
        <w:t>NOM du candidat :</w:t>
      </w:r>
      <w:r w:rsidR="00C167E0">
        <w:rPr>
          <w:sz w:val="22"/>
          <w:szCs w:val="22"/>
        </w:rPr>
        <w:t xml:space="preserve"> GIOT Jean-Yves</w:t>
      </w:r>
    </w:p>
    <w:p w:rsidR="004911C5" w:rsidRDefault="004911C5" w:rsidP="004911C5">
      <w:pPr>
        <w:ind w:right="-1"/>
        <w:jc w:val="both"/>
        <w:rPr>
          <w:sz w:val="22"/>
          <w:szCs w:val="22"/>
        </w:rPr>
      </w:pPr>
    </w:p>
    <w:p w:rsidR="004911C5" w:rsidRDefault="004911C5" w:rsidP="004911C5">
      <w:pPr>
        <w:ind w:right="-1"/>
        <w:jc w:val="both"/>
        <w:rPr>
          <w:sz w:val="22"/>
          <w:szCs w:val="22"/>
        </w:rPr>
      </w:pPr>
      <w:r>
        <w:rPr>
          <w:sz w:val="22"/>
          <w:szCs w:val="22"/>
        </w:rPr>
        <w:t>A obtenu :</w:t>
      </w:r>
    </w:p>
    <w:p w:rsidR="004911C5" w:rsidRDefault="000F3982" w:rsidP="004911C5">
      <w:pPr>
        <w:ind w:right="-1"/>
        <w:jc w:val="both"/>
        <w:rPr>
          <w:sz w:val="22"/>
          <w:szCs w:val="22"/>
        </w:rPr>
      </w:pPr>
      <w:r>
        <w:rPr>
          <w:sz w:val="22"/>
          <w:szCs w:val="22"/>
        </w:rPr>
        <w:t>MONSIEUR  GIOT Jean-Yves a obtenu 8 voix</w:t>
      </w:r>
    </w:p>
    <w:p w:rsidR="004911C5" w:rsidRDefault="004911C5" w:rsidP="004911C5">
      <w:pPr>
        <w:ind w:right="-1"/>
        <w:jc w:val="both"/>
        <w:rPr>
          <w:sz w:val="22"/>
          <w:szCs w:val="22"/>
        </w:rPr>
      </w:pPr>
    </w:p>
    <w:p w:rsidR="004911C5" w:rsidRDefault="004911C5" w:rsidP="004911C5">
      <w:pPr>
        <w:ind w:right="-1"/>
        <w:jc w:val="both"/>
        <w:rPr>
          <w:sz w:val="22"/>
          <w:szCs w:val="22"/>
        </w:rPr>
      </w:pPr>
    </w:p>
    <w:p w:rsidR="00E60C0C" w:rsidRDefault="004911C5" w:rsidP="00E60C0C">
      <w:pPr>
        <w:ind w:right="-1"/>
        <w:jc w:val="both"/>
        <w:rPr>
          <w:sz w:val="22"/>
          <w:szCs w:val="22"/>
        </w:rPr>
      </w:pPr>
      <w:r>
        <w:rPr>
          <w:sz w:val="22"/>
          <w:szCs w:val="22"/>
        </w:rPr>
        <w:t>Ce dernier est donc représentant de la commune de la CLECT de la communauté de communes des Portes du Berry entre Loire et Val d’Aubois.</w:t>
      </w:r>
    </w:p>
    <w:p w:rsidR="00E60C0C" w:rsidRDefault="00E60C0C" w:rsidP="00E60C0C">
      <w:pPr>
        <w:ind w:right="-1"/>
        <w:jc w:val="both"/>
        <w:rPr>
          <w:sz w:val="22"/>
          <w:szCs w:val="22"/>
        </w:rPr>
      </w:pPr>
    </w:p>
    <w:p w:rsidR="00E60C0C" w:rsidRDefault="00E60C0C" w:rsidP="00E60C0C">
      <w:pPr>
        <w:ind w:right="-1"/>
        <w:jc w:val="both"/>
        <w:rPr>
          <w:sz w:val="22"/>
          <w:szCs w:val="22"/>
        </w:rPr>
      </w:pPr>
    </w:p>
    <w:p w:rsidR="00E60C0C" w:rsidRDefault="00E60C0C" w:rsidP="00E60C0C">
      <w:pPr>
        <w:ind w:right="-1"/>
        <w:jc w:val="both"/>
        <w:rPr>
          <w:sz w:val="22"/>
          <w:szCs w:val="22"/>
        </w:rPr>
      </w:pPr>
    </w:p>
    <w:p w:rsidR="00E60C0C" w:rsidRPr="005148B8" w:rsidRDefault="00E60C0C" w:rsidP="00E60C0C">
      <w:pPr>
        <w:ind w:right="-1"/>
        <w:jc w:val="both"/>
        <w:rPr>
          <w:sz w:val="22"/>
          <w:szCs w:val="22"/>
        </w:rPr>
      </w:pPr>
    </w:p>
    <w:p w:rsidR="009C513C" w:rsidRDefault="005D7FD3" w:rsidP="00722FD8">
      <w:pPr>
        <w:ind w:right="-1"/>
        <w:jc w:val="both"/>
        <w:rPr>
          <w:b/>
          <w:sz w:val="22"/>
          <w:szCs w:val="22"/>
          <w:u w:val="single"/>
        </w:rPr>
      </w:pPr>
      <w:r>
        <w:rPr>
          <w:b/>
          <w:sz w:val="22"/>
          <w:szCs w:val="22"/>
          <w:u w:val="single"/>
        </w:rPr>
        <w:t>DCM 2018-14</w:t>
      </w:r>
      <w:r w:rsidR="005531E8">
        <w:rPr>
          <w:b/>
          <w:sz w:val="22"/>
          <w:szCs w:val="22"/>
          <w:u w:val="single"/>
        </w:rPr>
        <w:t xml:space="preserve"> Motion ligne SNCF VIERZON-BOURGES-SAINCAIZE</w:t>
      </w:r>
    </w:p>
    <w:p w:rsidR="00266944" w:rsidRDefault="00266944" w:rsidP="00722FD8">
      <w:pPr>
        <w:ind w:right="-1"/>
        <w:jc w:val="both"/>
      </w:pPr>
    </w:p>
    <w:p w:rsidR="005531E8" w:rsidRDefault="005531E8" w:rsidP="00722FD8">
      <w:pPr>
        <w:ind w:right="-1"/>
        <w:jc w:val="both"/>
      </w:pPr>
      <w:r>
        <w:t>Monsieur le Maire</w:t>
      </w:r>
      <w:r w:rsidR="001C33A8">
        <w:t xml:space="preserve"> présente la motion votée par l’assemblée générale du comité de défense et de modernisation de la ligne SNCF Vierzon-Bourge-</w:t>
      </w:r>
      <w:proofErr w:type="spellStart"/>
      <w:r w:rsidR="001C33A8">
        <w:t>Saincaize</w:t>
      </w:r>
      <w:proofErr w:type="spellEnd"/>
      <w:r w:rsidR="001C33A8">
        <w:t xml:space="preserve">  pour un service public répondant aux besoins des usagers : non au démantèlement du réseau ferroviaire du quotidien.</w:t>
      </w:r>
    </w:p>
    <w:p w:rsidR="001C33A8" w:rsidRDefault="001C33A8" w:rsidP="00722FD8">
      <w:pPr>
        <w:ind w:right="-1"/>
        <w:jc w:val="both"/>
      </w:pPr>
    </w:p>
    <w:p w:rsidR="001C33A8" w:rsidRDefault="001C33A8" w:rsidP="00722FD8">
      <w:pPr>
        <w:ind w:right="-1"/>
        <w:jc w:val="both"/>
      </w:pPr>
      <w:r>
        <w:t>Après en avoir délibéré, le conseil municipal à l’unanimité des présents décide d’adopter la motion du comité de défense et de modernisation de ligne SNCF Vierzon-Bourges-</w:t>
      </w:r>
      <w:proofErr w:type="spellStart"/>
      <w:r>
        <w:t>Saincaize</w:t>
      </w:r>
      <w:proofErr w:type="spellEnd"/>
      <w:r>
        <w:t xml:space="preserve">. </w:t>
      </w:r>
    </w:p>
    <w:sectPr w:rsidR="001C33A8" w:rsidSect="009C5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7124"/>
    <w:multiLevelType w:val="hybridMultilevel"/>
    <w:tmpl w:val="C5AC0842"/>
    <w:lvl w:ilvl="0" w:tplc="85C8B4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631"/>
    <w:rsid w:val="00051403"/>
    <w:rsid w:val="000F3982"/>
    <w:rsid w:val="001C33A8"/>
    <w:rsid w:val="00266944"/>
    <w:rsid w:val="00267CAF"/>
    <w:rsid w:val="00366AD8"/>
    <w:rsid w:val="003B045A"/>
    <w:rsid w:val="003B2631"/>
    <w:rsid w:val="004911C5"/>
    <w:rsid w:val="005531E8"/>
    <w:rsid w:val="005D7FD3"/>
    <w:rsid w:val="00617686"/>
    <w:rsid w:val="00672B0C"/>
    <w:rsid w:val="006F1490"/>
    <w:rsid w:val="00722FD8"/>
    <w:rsid w:val="0076043D"/>
    <w:rsid w:val="007A318C"/>
    <w:rsid w:val="00932D0A"/>
    <w:rsid w:val="009C513C"/>
    <w:rsid w:val="009F039F"/>
    <w:rsid w:val="00A4026C"/>
    <w:rsid w:val="00BE268F"/>
    <w:rsid w:val="00C167E0"/>
    <w:rsid w:val="00C37AB7"/>
    <w:rsid w:val="00E60C0C"/>
    <w:rsid w:val="00ED07B6"/>
    <w:rsid w:val="00F833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31"/>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B2631"/>
    <w:pPr>
      <w:suppressAutoHyphens/>
      <w:overflowPunct w:val="0"/>
      <w:autoSpaceDN w:val="0"/>
      <w:spacing w:after="0" w:line="240" w:lineRule="auto"/>
    </w:pPr>
    <w:rPr>
      <w:rFonts w:ascii="Times New Roman" w:eastAsia="Times New Roman" w:hAnsi="Times New Roman" w:cs="Times New Roman"/>
      <w:kern w:val="3"/>
      <w:sz w:val="20"/>
      <w:szCs w:val="20"/>
      <w:lang w:val="fr-CA" w:eastAsia="fr-FR"/>
    </w:rPr>
  </w:style>
  <w:style w:type="table" w:styleId="Grilledutableau">
    <w:name w:val="Table Grid"/>
    <w:basedOn w:val="TableauNormal"/>
    <w:uiPriority w:val="59"/>
    <w:rsid w:val="00E6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6AD8"/>
    <w:pPr>
      <w:ind w:left="720"/>
      <w:contextualSpacing/>
    </w:pPr>
  </w:style>
</w:styles>
</file>

<file path=word/webSettings.xml><?xml version="1.0" encoding="utf-8"?>
<w:webSettings xmlns:r="http://schemas.openxmlformats.org/officeDocument/2006/relationships" xmlns:w="http://schemas.openxmlformats.org/wordprocessingml/2006/main">
  <w:divs>
    <w:div w:id="168259887">
      <w:bodyDiv w:val="1"/>
      <w:marLeft w:val="0"/>
      <w:marRight w:val="0"/>
      <w:marTop w:val="0"/>
      <w:marBottom w:val="0"/>
      <w:divBdr>
        <w:top w:val="none" w:sz="0" w:space="0" w:color="auto"/>
        <w:left w:val="none" w:sz="0" w:space="0" w:color="auto"/>
        <w:bottom w:val="none" w:sz="0" w:space="0" w:color="auto"/>
        <w:right w:val="none" w:sz="0" w:space="0" w:color="auto"/>
      </w:divBdr>
    </w:div>
    <w:div w:id="16796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2018-05-28T09:13:00Z</dcterms:created>
  <dcterms:modified xsi:type="dcterms:W3CDTF">2018-06-06T12:20:00Z</dcterms:modified>
</cp:coreProperties>
</file>